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0B24D1D" w:rsidP="5DA7CE26" w:rsidRDefault="60B24D1D" w14:paraId="00C9B3A3" w14:textId="68C773BB">
      <w:pPr>
        <w:spacing w:line="360" w:lineRule="auto"/>
        <w:jc w:val="both"/>
        <w:rPr>
          <w:rFonts w:ascii="Arial" w:hAnsi="Arial"/>
          <w:b w:val="1"/>
          <w:bCs w:val="1"/>
          <w:sz w:val="28"/>
          <w:szCs w:val="28"/>
        </w:rPr>
      </w:pPr>
      <w:r w:rsidRPr="5DA7CE26" w:rsidR="4168B0F3">
        <w:rPr>
          <w:rFonts w:ascii="Arial" w:hAnsi="Arial"/>
          <w:b w:val="1"/>
          <w:bCs w:val="1"/>
          <w:sz w:val="28"/>
          <w:szCs w:val="28"/>
        </w:rPr>
        <w:t>The Joint Committee on Disability Matters ‘Achieving Financial Independence for Disabled Women</w:t>
      </w:r>
      <w:r w:rsidRPr="5DA7CE26" w:rsidR="4168B0F3">
        <w:rPr>
          <w:rFonts w:ascii="Arial" w:hAnsi="Arial"/>
          <w:b w:val="1"/>
          <w:bCs w:val="1"/>
          <w:sz w:val="28"/>
          <w:szCs w:val="28"/>
        </w:rPr>
        <w:t>’.</w:t>
      </w:r>
      <w:r w:rsidRPr="5DA7CE26" w:rsidR="4168B0F3">
        <w:rPr>
          <w:rFonts w:ascii="Arial" w:hAnsi="Arial"/>
          <w:b w:val="1"/>
          <w:bCs w:val="1"/>
          <w:sz w:val="28"/>
          <w:szCs w:val="28"/>
        </w:rPr>
        <w:t xml:space="preserve"> Thursday 10th March 2022.</w:t>
      </w:r>
    </w:p>
    <w:p w:rsidR="60B24D1D" w:rsidP="5DA7CE26" w:rsidRDefault="60B24D1D" w14:paraId="31EFA7E5" w14:textId="4E1F10C7">
      <w:pPr>
        <w:spacing w:line="360" w:lineRule="auto"/>
        <w:jc w:val="both"/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</w:p>
    <w:p w:rsidR="60B24D1D" w:rsidP="5DA7CE26" w:rsidRDefault="60B24D1D" w14:paraId="6AC691D5" w14:textId="435ECFE8">
      <w:pPr>
        <w:spacing w:line="360" w:lineRule="auto"/>
        <w:jc w:val="both"/>
        <w:rPr>
          <w:rFonts w:ascii="Arial" w:hAnsi="Arial" w:eastAsia="Arial" w:cs="Arial"/>
          <w:b w:val="1"/>
          <w:bCs w:val="1"/>
          <w:sz w:val="28"/>
          <w:szCs w:val="28"/>
          <w:u w:val="none"/>
        </w:rPr>
      </w:pPr>
      <w:r w:rsidRPr="5DA7CE26" w:rsidR="60B24D1D">
        <w:rPr>
          <w:rFonts w:ascii="Arial" w:hAnsi="Arial" w:eastAsia="Arial" w:cs="Arial"/>
          <w:b w:val="1"/>
          <w:bCs w:val="1"/>
          <w:sz w:val="28"/>
          <w:szCs w:val="28"/>
          <w:u w:val="none"/>
        </w:rPr>
        <w:t>Opening Statement</w:t>
      </w:r>
    </w:p>
    <w:p w:rsidR="60B24D1D" w:rsidP="5DA7CE26" w:rsidRDefault="60B24D1D" w14:paraId="1B4ABFC9" w14:textId="40602612">
      <w:pPr>
        <w:spacing w:line="360" w:lineRule="auto"/>
        <w:jc w:val="both"/>
        <w:rPr>
          <w:rFonts w:ascii="Arial" w:hAnsi="Arial" w:eastAsia="Arial" w:cs="Arial"/>
          <w:b w:val="1"/>
          <w:bCs w:val="1"/>
          <w:sz w:val="28"/>
          <w:szCs w:val="28"/>
        </w:rPr>
      </w:pPr>
      <w:r w:rsidRPr="5DA7CE26" w:rsidR="60B24D1D">
        <w:rPr>
          <w:rFonts w:ascii="Arial" w:hAnsi="Arial" w:eastAsia="Arial" w:cs="Arial"/>
          <w:b w:val="1"/>
          <w:bCs w:val="1"/>
          <w:sz w:val="28"/>
          <w:szCs w:val="28"/>
        </w:rPr>
        <w:t>Independent Living Movement Ireland</w:t>
      </w:r>
    </w:p>
    <w:p w:rsidR="49133567" w:rsidP="00E22E61" w:rsidRDefault="49133567" w14:paraId="484474D1" w14:textId="12CC47F4" w14:noSpellErr="1">
      <w:pPr>
        <w:spacing w:line="360" w:lineRule="auto"/>
        <w:jc w:val="both"/>
        <w:rPr>
          <w:rFonts w:ascii="Arial" w:hAnsi="Arial"/>
          <w:b w:val="1"/>
          <w:bCs w:val="1"/>
          <w:sz w:val="28"/>
          <w:szCs w:val="28"/>
        </w:rPr>
      </w:pPr>
    </w:p>
    <w:p w:rsidR="49133567" w:rsidP="5DA7CE26" w:rsidRDefault="49133567" w14:paraId="259585BD" w14:textId="288495AC">
      <w:pPr>
        <w:pStyle w:val="Normal"/>
        <w:spacing w:line="360" w:lineRule="auto"/>
        <w:jc w:val="both"/>
        <w:rPr>
          <w:rFonts w:ascii="Arial" w:hAnsi="Arial"/>
          <w:b w:val="1"/>
          <w:bCs w:val="1"/>
          <w:sz w:val="28"/>
          <w:szCs w:val="28"/>
        </w:rPr>
      </w:pPr>
      <w:r w:rsidRPr="5DA7CE26" w:rsidR="6C76DBA6">
        <w:rPr>
          <w:rFonts w:ascii="Arial" w:hAnsi="Arial"/>
          <w:b w:val="1"/>
          <w:bCs w:val="1"/>
          <w:sz w:val="28"/>
          <w:szCs w:val="28"/>
        </w:rPr>
        <w:t>Nicola Meacle, Community Development Worker</w:t>
      </w:r>
      <w:r w:rsidRPr="5DA7CE26" w:rsidR="72925D29">
        <w:rPr>
          <w:rFonts w:ascii="Arial" w:hAnsi="Arial"/>
          <w:b w:val="1"/>
          <w:bCs w:val="1"/>
          <w:sz w:val="28"/>
          <w:szCs w:val="28"/>
        </w:rPr>
        <w:t>, ILMI</w:t>
      </w:r>
      <w:r w:rsidRPr="5DA7CE26" w:rsidR="6C76DBA6">
        <w:rPr>
          <w:rFonts w:ascii="Arial" w:hAnsi="Arial"/>
          <w:b w:val="1"/>
          <w:bCs w:val="1"/>
          <w:sz w:val="28"/>
          <w:szCs w:val="28"/>
        </w:rPr>
        <w:t xml:space="preserve"> </w:t>
      </w:r>
    </w:p>
    <w:p w:rsidR="49133567" w:rsidP="5DA7CE26" w:rsidRDefault="49133567" w14:paraId="0DDAD088" w14:textId="795B3251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415F29C0" w14:textId="69BB22AA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>Cathaoirleach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and members of the Committee thank you for the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invitation to contribute today. I am delighted to be joined by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my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colleague Paula Soraghan.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As a disabled woman who works with ILMI I want to speak about the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following</w:t>
      </w:r>
      <w:r w:rsidRPr="5DA7CE26" w:rsidR="14D21707">
        <w:rPr>
          <w:rFonts w:ascii="Arial" w:hAnsi="Arial"/>
          <w:b w:val="0"/>
          <w:bCs w:val="0"/>
          <w:sz w:val="28"/>
          <w:szCs w:val="28"/>
        </w:rPr>
        <w:t>:</w:t>
      </w:r>
    </w:p>
    <w:p w:rsidR="49133567" w:rsidP="5DA7CE26" w:rsidRDefault="49133567" w14:paraId="6AEEB01E" w14:textId="7ABDAF8E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6FED10EA" w14:textId="590F2A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A brief Introduction to the philosophy of Independent Living as it pertains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to full participation in society and equal citizenship</w:t>
      </w:r>
    </w:p>
    <w:p w:rsidR="49133567" w:rsidP="5DA7CE26" w:rsidRDefault="49133567" w14:paraId="09E8BB43" w14:textId="5D7580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How Financial independence for disabled women would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facilitate</w:t>
      </w:r>
      <w:r w:rsidRPr="5DA7CE26" w:rsidR="38BEDF3B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them to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participate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fully in their community</w:t>
      </w:r>
    </w:p>
    <w:p w:rsidR="49133567" w:rsidP="5DA7CE26" w:rsidRDefault="49133567" w14:paraId="071CC379" w14:textId="2B8A70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How poverty diminishes the quality of disabled women’s lives and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prevents them from achieving their potential. </w:t>
      </w:r>
    </w:p>
    <w:p w:rsidR="49133567" w:rsidP="5DA7CE26" w:rsidRDefault="49133567" w14:paraId="102B8969" w14:textId="21784AD2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1437E48B" w14:textId="2091A965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Introduction to </w:t>
      </w:r>
      <w:r w:rsidRPr="5DA7CE26" w:rsidR="765DBD78">
        <w:rPr>
          <w:rFonts w:ascii="Arial" w:hAnsi="Arial"/>
          <w:b w:val="0"/>
          <w:bCs w:val="0"/>
          <w:sz w:val="28"/>
          <w:szCs w:val="28"/>
        </w:rPr>
        <w:t>Independent</w:t>
      </w:r>
      <w:r w:rsidRPr="5DA7CE26" w:rsidR="765DBD78">
        <w:rPr>
          <w:rFonts w:ascii="Arial" w:hAnsi="Arial"/>
          <w:b w:val="0"/>
          <w:bCs w:val="0"/>
          <w:sz w:val="28"/>
          <w:szCs w:val="28"/>
        </w:rPr>
        <w:t xml:space="preserve"> Living</w:t>
      </w:r>
    </w:p>
    <w:p w:rsidR="49133567" w:rsidP="5DA7CE26" w:rsidRDefault="49133567" w14:paraId="4F8283CE" w14:textId="6C13CF19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23D75693" w14:textId="32457102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Independent Living Movement Ireland (ILMI) is a campaigning, national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representative cross-impairment Disabled Persons Organisation (DPO). </w:t>
      </w:r>
    </w:p>
    <w:p w:rsidR="49133567" w:rsidP="5DA7CE26" w:rsidRDefault="49133567" w14:paraId="11C05899" w14:textId="47D185E3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509526D2" w14:textId="67E9179C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No discussion of financial independence for disabled women can occur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without acknowledging “independent living” and the social model of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disability.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Independent living refers to the freedom to have the same choices that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everyone else has in housing, transport,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>education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 and employment and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can fully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>participate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 in an inclusive society. The social model of disability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recognizes the structural and attitudinal barriers that limit disabled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 xml:space="preserve">woman from achieving their potential and creates the conditions that </w:t>
      </w:r>
      <w:r w:rsidRPr="5DA7CE26" w:rsidR="1DE0A9EE">
        <w:rPr>
          <w:rFonts w:ascii="Arial" w:hAnsi="Arial"/>
          <w:b w:val="0"/>
          <w:bCs w:val="0"/>
          <w:sz w:val="28"/>
          <w:szCs w:val="28"/>
        </w:rPr>
        <w:t>impoverish them.</w:t>
      </w:r>
    </w:p>
    <w:p w:rsidR="49133567" w:rsidP="5DA7CE26" w:rsidRDefault="49133567" w14:paraId="34AD6C9F" w14:textId="24E3658C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4A61572F" w14:textId="39E878C5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Enabling Financial Independence for disabled women means addressing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the root causes of inequality and to acknowledge the role that gender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plays in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exacerbating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that injustice.</w:t>
      </w:r>
      <w:r w:rsidRPr="5DA7CE26" w:rsidR="5EBEC2F8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There has been extensive national and international research that </w:t>
      </w:r>
    </w:p>
    <w:p w:rsidR="49133567" w:rsidP="5DA7CE26" w:rsidRDefault="49133567" w14:paraId="5BC0D636" w14:textId="5B91C0DC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confirm disabled people incur extra financial costs such as extra heating,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dietary requirements, prescription fees, taxi fares, not to mention paying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privately to supplement inadequate PA support if in a position to do so. </w:t>
      </w:r>
    </w:p>
    <w:p w:rsidR="49133567" w:rsidP="5DA7CE26" w:rsidRDefault="49133567" w14:paraId="4D65D03D" w14:textId="18486C4C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6866BEA2" w14:textId="0B17E7AF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In 2021, the Dept. of Social Protection commissioned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Indecon</w:t>
      </w:r>
      <w:r w:rsidRPr="5DA7CE26" w:rsidR="5DF87E59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International Research Economists to research the cost of disability, the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findings confirmed that</w:t>
      </w:r>
      <w:r w:rsidRPr="5DA7CE26" w:rsidR="4D118751">
        <w:rPr>
          <w:rFonts w:ascii="Arial" w:hAnsi="Arial"/>
          <w:b w:val="0"/>
          <w:bCs w:val="0"/>
          <w:sz w:val="28"/>
          <w:szCs w:val="28"/>
        </w:rPr>
        <w:t>:</w:t>
      </w:r>
    </w:p>
    <w:p w:rsidR="49133567" w:rsidP="5DA7CE26" w:rsidRDefault="49133567" w14:paraId="500BC168" w14:textId="329EE5A6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There are significant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additional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costs faced by individuals with a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disability which are currently not met by existing programmes or by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social welfare payments.</w:t>
      </w:r>
    </w:p>
    <w:p w:rsidR="49133567" w:rsidP="5DA7CE26" w:rsidRDefault="49133567" w14:paraId="006DD476" w14:textId="5E3E2E59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>The analysis shows that the actual costs faced by individuals with</w:t>
      </w:r>
      <w:r w:rsidRPr="5DA7CE26" w:rsidR="4B9DDD41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severe disabilities on average range from €9,600 - €12,300 per annum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and for those with limited disabilities from €8,700 - €10,000 per annum.</w:t>
      </w:r>
    </w:p>
    <w:p w:rsidR="49133567" w:rsidP="5DA7CE26" w:rsidRDefault="49133567" w14:paraId="22E05CBC" w14:textId="5386F758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2. In addition to the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additional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costs incurred by individuals with a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disability, there are unmet costs faced by many as they are not currently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affordable.</w:t>
      </w:r>
    </w:p>
    <w:p w:rsidR="49133567" w:rsidP="5DA7CE26" w:rsidRDefault="49133567" w14:paraId="0A0AB91D" w14:textId="378D4B93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3. Individuals with a disability face enormous challenges in living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independently and face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 high risk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of poverty and social exclusion.</w:t>
      </w:r>
    </w:p>
    <w:p w:rsidR="49133567" w:rsidP="5DA7CE26" w:rsidRDefault="49133567" w14:paraId="33480669" w14:textId="07205166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368699C9" w14:textId="390A81A8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The report points out that income supports alone will not resolve the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financial inequality. it requires a broader perspective covering areas such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as employment, housing, transport,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education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and health.</w:t>
      </w:r>
    </w:p>
    <w:p w:rsidR="49133567" w:rsidP="5DA7CE26" w:rsidRDefault="49133567" w14:paraId="712AA612" w14:textId="501490B4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220AA170" w14:textId="0A55280F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This is in alignment with the philosophy of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Independent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living </w:t>
      </w:r>
      <w:r w:rsidRPr="5DA7CE26" w:rsidR="227FC7CD">
        <w:rPr>
          <w:rFonts w:ascii="Arial" w:hAnsi="Arial"/>
          <w:b w:val="0"/>
          <w:bCs w:val="0"/>
          <w:sz w:val="28"/>
          <w:szCs w:val="28"/>
        </w:rPr>
        <w:t>w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hich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recognises the need for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 holistic approach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that underpins policies for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access to housing, transport and employment and living independently.</w:t>
      </w:r>
    </w:p>
    <w:p w:rsidR="49133567" w:rsidP="5DA7CE26" w:rsidRDefault="49133567" w14:paraId="7A9DF17C" w14:textId="09BC016B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4B64E876" w14:textId="5B25D4B0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On the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20th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March 2018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The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Irish government ratified the</w:t>
      </w:r>
      <w:r w:rsidRPr="5DA7CE26" w:rsidR="66C554DA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UNCRPD. In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December 2020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the Irish state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submitted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its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initial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progress report under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the various headings included in the convention.</w:t>
      </w:r>
    </w:p>
    <w:p w:rsidR="49133567" w:rsidP="5DA7CE26" w:rsidRDefault="49133567" w14:paraId="795050E4" w14:textId="3BC4AD21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3658B3F0" w14:textId="7B700E1D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>Article 6 of the Convention refers to specifically to women. The Irish</w:t>
      </w:r>
      <w:r w:rsidRPr="5DA7CE26" w:rsidR="26DD2DE3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State has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observed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in its report “that disabled women and young girls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experience discrimination and that the State will work to make sure that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disabled women and young girls have the same human rights and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freedoms as others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”.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For many disabled women being a woman with a</w:t>
      </w:r>
    </w:p>
    <w:p w:rsidR="49133567" w:rsidP="5DA7CE26" w:rsidRDefault="49133567" w14:paraId="4FD946EB" w14:textId="630BBBE5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disability is like having a ‘double disability’ such is the level of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discrimination experienced.</w:t>
      </w:r>
    </w:p>
    <w:p w:rsidR="49133567" w:rsidP="5DA7CE26" w:rsidRDefault="49133567" w14:paraId="7B77CC5E" w14:textId="7E1381FD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31AF3004" w14:textId="79E89945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The report also recognises that women and girls with a disability face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multiple barriers to the realisation of their rights.</w:t>
      </w:r>
      <w:r w:rsidRPr="5DA7CE26" w:rsidR="3F7ABD2C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Nevertheless, the lack of an explicit reference to a Cost of Disability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Payment in their report and link between poverty and social exclusion</w:t>
      </w:r>
      <w:r w:rsidRPr="5DA7CE26" w:rsidR="739281A2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does not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indicate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that financial independence is seen as a priority. </w:t>
      </w:r>
    </w:p>
    <w:p w:rsidR="49133567" w:rsidP="5DA7CE26" w:rsidRDefault="49133567" w14:paraId="14030A3D" w14:textId="554D4F28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6906EED3" w14:textId="432F2A6B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>Article 27 refers to Disabled People and Employment.</w:t>
      </w:r>
    </w:p>
    <w:p w:rsidR="49133567" w:rsidP="5DA7CE26" w:rsidRDefault="49133567" w14:paraId="6A66E3B2" w14:textId="645E1B8F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The barriers disabled women experience result in lower labour force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participation, with a participation rate of 26% among disabled women in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2016, compared to 35% for disabled men. One reason disabled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women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are caught in a poverty trap is a fear that taking up employment could </w:t>
      </w:r>
    </w:p>
    <w:p w:rsidR="49133567" w:rsidP="5DA7CE26" w:rsidRDefault="49133567" w14:paraId="5E111B32" w14:textId="50619A1E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cause the loss of a medical card and other social welfare payments. </w:t>
      </w:r>
    </w:p>
    <w:p w:rsidR="49133567" w:rsidP="5DA7CE26" w:rsidRDefault="49133567" w14:paraId="57B6E121" w14:textId="4F11FED5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56DB5F53" w14:textId="2A51F7E4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 am aware that there are supports and programmes to encourage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disabled women to enter the labour market without the loss of certain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benefits. The fear of any threat to the medical card is real.</w:t>
      </w:r>
      <w:r w:rsidRPr="5DA7CE26" w:rsidR="7CD4E7DB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It highlights how the financial implications of risking loss of the medical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card prevents people join the labour market. Unemployment also leads </w:t>
      </w:r>
    </w:p>
    <w:p w:rsidR="49133567" w:rsidP="5DA7CE26" w:rsidRDefault="49133567" w14:paraId="06C4AA9C" w14:textId="644C0D1E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to social isolation and an inability to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participate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in the economic and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social life of their community.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Even when disabled people do work, there is the cost of travelling to and</w:t>
      </w:r>
      <w:r w:rsidRPr="5DA7CE26" w:rsidR="0CD38EF9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from work. In 2013, the state abolished the grant towards the purchase a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car if needed to get to work.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The fact that social welfare payments are means-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tested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and the income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of a Spouse, Co-habitant or Civil Partner are taken into consideration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can mean that a person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doesn’t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qualify for a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payment in their own right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.</w:t>
      </w:r>
    </w:p>
    <w:p w:rsidR="49133567" w:rsidP="5DA7CE26" w:rsidRDefault="49133567" w14:paraId="7BC5C441" w14:textId="7022FB39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142E6AF9" w14:textId="1F0C5973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When a disabled woman does not have an adequate PA service to live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independently and cannot afford to supplement their service themselves,</w:t>
      </w:r>
      <w:r w:rsidRPr="5DA7CE26" w:rsidR="469BF995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they are prevented from leaving an abusive relationship if they are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dependent on them for their support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needs.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Access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to Education clearly correlates with future earning power, if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disabled women are to achieve financial independence then equal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access to education is essential. Getting to college requires supports like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transport and for some disabled women, personal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assistance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.</w:t>
      </w:r>
    </w:p>
    <w:p w:rsidR="49133567" w:rsidP="5DA7CE26" w:rsidRDefault="49133567" w14:paraId="1671CB05" w14:textId="5958D804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64C5BA61" w14:textId="3E6A70A7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To sum up, I want to reiterate that to make the choices and options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inherent in the philosophy of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Independent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living a reality and to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establish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financial independence for disabled women, a Cost of Disability payment</w:t>
      </w:r>
      <w:r w:rsidRPr="5DA7CE26" w:rsidR="69C2311C">
        <w:rPr>
          <w:rFonts w:ascii="Arial" w:hAnsi="Arial"/>
          <w:b w:val="0"/>
          <w:bCs w:val="0"/>
          <w:sz w:val="28"/>
          <w:szCs w:val="28"/>
        </w:rPr>
        <w:t xml:space="preserve">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that compensates for the extra financial costs of living with as a disabled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person needs to be prioritized. The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>Indecon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 report cannot be allowed to </w:t>
      </w:r>
    </w:p>
    <w:p w:rsidR="49133567" w:rsidP="5DA7CE26" w:rsidRDefault="49133567" w14:paraId="3FEC76FA" w14:textId="4BDEC51F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>be ignored or forgotten about.</w:t>
      </w:r>
    </w:p>
    <w:p w:rsidR="49133567" w:rsidP="5DA7CE26" w:rsidRDefault="49133567" w14:paraId="78683E56" w14:textId="115550B8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p w:rsidR="49133567" w:rsidP="5DA7CE26" w:rsidRDefault="49133567" w14:paraId="314FAB8C" w14:textId="04ACD0E5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I would like to take this opportunity to thank all members of the disability </w:t>
      </w:r>
      <w:r w:rsidRPr="5DA7CE26" w:rsidR="6C76DBA6">
        <w:rPr>
          <w:rFonts w:ascii="Arial" w:hAnsi="Arial"/>
          <w:b w:val="0"/>
          <w:bCs w:val="0"/>
          <w:sz w:val="28"/>
          <w:szCs w:val="28"/>
        </w:rPr>
        <w:t xml:space="preserve">matters committee here this morning </w:t>
      </w:r>
    </w:p>
    <w:p w:rsidR="49133567" w:rsidP="5DA7CE26" w:rsidRDefault="49133567" w14:paraId="54A1CD66" w14:textId="580DBD84">
      <w:pPr>
        <w:pStyle w:val="Normal"/>
        <w:spacing w:line="360" w:lineRule="auto"/>
        <w:jc w:val="both"/>
        <w:rPr>
          <w:rFonts w:ascii="Arial" w:hAnsi="Arial"/>
          <w:b w:val="0"/>
          <w:bCs w:val="0"/>
          <w:sz w:val="28"/>
          <w:szCs w:val="28"/>
        </w:rPr>
      </w:pPr>
    </w:p>
    <w:sectPr w:rsidRPr="00B000F7" w:rsidR="005E6613" w:rsidSect="00956890">
      <w:headerReference w:type="default" r:id="rId9"/>
      <w:footerReference w:type="default" r:id="rId10"/>
      <w:headerReference w:type="first" r:id="rId11"/>
      <w:pgSz w:w="11900" w:h="16840" w:orient="portrait"/>
      <w:pgMar w:top="3403" w:right="1800" w:bottom="1440" w:left="180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D1F" w:rsidRDefault="00016D1F" w14:paraId="6B47ED6E" w14:textId="77777777">
      <w:r>
        <w:separator/>
      </w:r>
    </w:p>
  </w:endnote>
  <w:endnote w:type="continuationSeparator" w:id="0">
    <w:p w:rsidR="00016D1F" w:rsidRDefault="00016D1F" w14:paraId="7B41D9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906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8B2" w:rsidRDefault="007918B2" w14:paraId="3EE7F9A9" w14:textId="0FBF3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D60" w:rsidRDefault="00B44D60" w14:paraId="3938444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D1F" w:rsidRDefault="00016D1F" w14:paraId="14813134" w14:textId="77777777">
      <w:r>
        <w:separator/>
      </w:r>
    </w:p>
  </w:footnote>
  <w:footnote w:type="continuationSeparator" w:id="0">
    <w:p w:rsidR="00016D1F" w:rsidRDefault="00016D1F" w14:paraId="09E7F8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6463A" w:rsidP="00956890" w:rsidRDefault="0006463A" w14:paraId="45F9FF99" w14:textId="1DD407EE">
    <w:pPr>
      <w:pStyle w:val="Header"/>
      <w:tabs>
        <w:tab w:val="clear" w:pos="4320"/>
        <w:tab w:val="clear" w:pos="8640"/>
        <w:tab w:val="left" w:pos="2780"/>
      </w:tabs>
    </w:pPr>
    <w:r>
      <w:rPr>
        <w:noProof/>
        <w:lang w:eastAsia="en-IE"/>
      </w:rPr>
      <w:drawing>
        <wp:anchor distT="0" distB="0" distL="114300" distR="114300" simplePos="0" relativeHeight="251662336" behindDoc="0" locked="0" layoutInCell="1" allowOverlap="1" wp14:anchorId="0F54E8F8" wp14:editId="296133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38838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_letterhead_top_se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6463A" w:rsidRDefault="0006463A" w14:paraId="178D8332" w14:textId="77777777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361E8ABC" wp14:editId="372051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38838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m Flood:K:Kelly_&amp;_OCallaghan:2014:April:Letterhead:MS_word_images:koc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4bd07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BB"/>
    <w:rsid w:val="00016D1F"/>
    <w:rsid w:val="000323A9"/>
    <w:rsid w:val="000578F4"/>
    <w:rsid w:val="0006463A"/>
    <w:rsid w:val="000C5835"/>
    <w:rsid w:val="00176A09"/>
    <w:rsid w:val="0019352F"/>
    <w:rsid w:val="001B0097"/>
    <w:rsid w:val="001F3886"/>
    <w:rsid w:val="001F3C36"/>
    <w:rsid w:val="002438B3"/>
    <w:rsid w:val="002646A8"/>
    <w:rsid w:val="002E45A6"/>
    <w:rsid w:val="002F5742"/>
    <w:rsid w:val="00353884"/>
    <w:rsid w:val="00370A60"/>
    <w:rsid w:val="00386484"/>
    <w:rsid w:val="003C47F5"/>
    <w:rsid w:val="003F5017"/>
    <w:rsid w:val="00430FD0"/>
    <w:rsid w:val="0044750F"/>
    <w:rsid w:val="00503A89"/>
    <w:rsid w:val="00527445"/>
    <w:rsid w:val="005640E8"/>
    <w:rsid w:val="005832BC"/>
    <w:rsid w:val="00595657"/>
    <w:rsid w:val="005A7BC9"/>
    <w:rsid w:val="005B3654"/>
    <w:rsid w:val="005C4725"/>
    <w:rsid w:val="005E6613"/>
    <w:rsid w:val="00696BAE"/>
    <w:rsid w:val="006C4ADA"/>
    <w:rsid w:val="006D39C9"/>
    <w:rsid w:val="007918B2"/>
    <w:rsid w:val="007B1AFE"/>
    <w:rsid w:val="007D1ADE"/>
    <w:rsid w:val="00807EBC"/>
    <w:rsid w:val="008D0575"/>
    <w:rsid w:val="00916A2F"/>
    <w:rsid w:val="00956890"/>
    <w:rsid w:val="00A549E4"/>
    <w:rsid w:val="00A55B12"/>
    <w:rsid w:val="00A76D63"/>
    <w:rsid w:val="00AB2286"/>
    <w:rsid w:val="00AF3605"/>
    <w:rsid w:val="00B000F7"/>
    <w:rsid w:val="00B44D60"/>
    <w:rsid w:val="00BB38E0"/>
    <w:rsid w:val="00BD2DBC"/>
    <w:rsid w:val="00BE09CD"/>
    <w:rsid w:val="00BE1576"/>
    <w:rsid w:val="00BE1BBB"/>
    <w:rsid w:val="00C07887"/>
    <w:rsid w:val="00C354AB"/>
    <w:rsid w:val="00C46C5D"/>
    <w:rsid w:val="00CC35FE"/>
    <w:rsid w:val="00D3044A"/>
    <w:rsid w:val="00D3787A"/>
    <w:rsid w:val="00D41B06"/>
    <w:rsid w:val="00D72A5E"/>
    <w:rsid w:val="00DD3CB8"/>
    <w:rsid w:val="00E22E61"/>
    <w:rsid w:val="00E32CDD"/>
    <w:rsid w:val="00E804EA"/>
    <w:rsid w:val="00E8746B"/>
    <w:rsid w:val="00EB119B"/>
    <w:rsid w:val="00F029B5"/>
    <w:rsid w:val="00F159F4"/>
    <w:rsid w:val="00F87DA1"/>
    <w:rsid w:val="00F9180B"/>
    <w:rsid w:val="037FFA55"/>
    <w:rsid w:val="04F4E40A"/>
    <w:rsid w:val="05335B8C"/>
    <w:rsid w:val="06A03922"/>
    <w:rsid w:val="0734475E"/>
    <w:rsid w:val="0B5D7350"/>
    <w:rsid w:val="0C8C0276"/>
    <w:rsid w:val="0CA66FDA"/>
    <w:rsid w:val="0CD38EF9"/>
    <w:rsid w:val="0D24E772"/>
    <w:rsid w:val="0E6BD926"/>
    <w:rsid w:val="11D3AAC2"/>
    <w:rsid w:val="13074BB4"/>
    <w:rsid w:val="14D21707"/>
    <w:rsid w:val="163429C3"/>
    <w:rsid w:val="189F8550"/>
    <w:rsid w:val="1B6F67E3"/>
    <w:rsid w:val="1B8FF52D"/>
    <w:rsid w:val="1CAEB7D6"/>
    <w:rsid w:val="1DE0A9EE"/>
    <w:rsid w:val="1EC795EF"/>
    <w:rsid w:val="1F392D54"/>
    <w:rsid w:val="20636650"/>
    <w:rsid w:val="2088CC14"/>
    <w:rsid w:val="21F1C91D"/>
    <w:rsid w:val="22507049"/>
    <w:rsid w:val="225BDFE5"/>
    <w:rsid w:val="227FC7CD"/>
    <w:rsid w:val="22BD7334"/>
    <w:rsid w:val="253C5B86"/>
    <w:rsid w:val="26DD2DE3"/>
    <w:rsid w:val="2AA3751D"/>
    <w:rsid w:val="2BF7528F"/>
    <w:rsid w:val="2DCB447B"/>
    <w:rsid w:val="2E5D4CF8"/>
    <w:rsid w:val="2F46D06A"/>
    <w:rsid w:val="2FB8544F"/>
    <w:rsid w:val="30FEA37E"/>
    <w:rsid w:val="31D10930"/>
    <w:rsid w:val="362795D3"/>
    <w:rsid w:val="37098677"/>
    <w:rsid w:val="38BEDF3B"/>
    <w:rsid w:val="39828A83"/>
    <w:rsid w:val="39ECA14B"/>
    <w:rsid w:val="3DA40ACE"/>
    <w:rsid w:val="3E83E150"/>
    <w:rsid w:val="3F7ABD2C"/>
    <w:rsid w:val="4091A0E0"/>
    <w:rsid w:val="4168B0F3"/>
    <w:rsid w:val="41BB8212"/>
    <w:rsid w:val="422D7141"/>
    <w:rsid w:val="45DB94A5"/>
    <w:rsid w:val="45E03803"/>
    <w:rsid w:val="469BF995"/>
    <w:rsid w:val="47776506"/>
    <w:rsid w:val="47E17784"/>
    <w:rsid w:val="49133567"/>
    <w:rsid w:val="491AC764"/>
    <w:rsid w:val="4A4FF4F5"/>
    <w:rsid w:val="4B9DDD41"/>
    <w:rsid w:val="4D118751"/>
    <w:rsid w:val="4DF1F7AC"/>
    <w:rsid w:val="4F5267F2"/>
    <w:rsid w:val="4F815DC8"/>
    <w:rsid w:val="4FEC8969"/>
    <w:rsid w:val="513637DD"/>
    <w:rsid w:val="518DDDDD"/>
    <w:rsid w:val="52089D8F"/>
    <w:rsid w:val="54183BDC"/>
    <w:rsid w:val="57446A81"/>
    <w:rsid w:val="58BF1EC4"/>
    <w:rsid w:val="59A012FF"/>
    <w:rsid w:val="5A569476"/>
    <w:rsid w:val="5AC8FCE6"/>
    <w:rsid w:val="5B8075A8"/>
    <w:rsid w:val="5BF264D7"/>
    <w:rsid w:val="5DA7CE26"/>
    <w:rsid w:val="5DF87E59"/>
    <w:rsid w:val="5E0ED86A"/>
    <w:rsid w:val="5E16ABE5"/>
    <w:rsid w:val="5E7061D4"/>
    <w:rsid w:val="5EBEC2F8"/>
    <w:rsid w:val="5ECCFC12"/>
    <w:rsid w:val="60B24D1D"/>
    <w:rsid w:val="62088E1B"/>
    <w:rsid w:val="621E81BE"/>
    <w:rsid w:val="63B6FAB3"/>
    <w:rsid w:val="64D6F838"/>
    <w:rsid w:val="66C554DA"/>
    <w:rsid w:val="69C2311C"/>
    <w:rsid w:val="69D29794"/>
    <w:rsid w:val="6C169C4A"/>
    <w:rsid w:val="6C76DBA6"/>
    <w:rsid w:val="6F1DE58B"/>
    <w:rsid w:val="7144A52B"/>
    <w:rsid w:val="71B6945A"/>
    <w:rsid w:val="728DA46D"/>
    <w:rsid w:val="72925D29"/>
    <w:rsid w:val="739281A2"/>
    <w:rsid w:val="75C5452F"/>
    <w:rsid w:val="75FEEDF1"/>
    <w:rsid w:val="7618164E"/>
    <w:rsid w:val="765DBD78"/>
    <w:rsid w:val="77F1F7E8"/>
    <w:rsid w:val="7ADC7E51"/>
    <w:rsid w:val="7B260247"/>
    <w:rsid w:val="7B6077E2"/>
    <w:rsid w:val="7CD4E7DB"/>
    <w:rsid w:val="7CFC4843"/>
    <w:rsid w:val="7D56A146"/>
    <w:rsid w:val="7FE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B774CE"/>
  <w14:defaultImageDpi w14:val="300"/>
  <w15:docId w15:val="{B6F8B98A-106C-7B44-8A3E-1B5B55A0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131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31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A8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46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2BC"/>
    <w:rPr>
      <w:color w:val="0000FF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7918B2"/>
    <w:rPr>
      <w:sz w:val="24"/>
      <w:szCs w:val="24"/>
      <w:lang w:val="en-I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d6b2f7c541424f40" /><Relationship Type="http://schemas.openxmlformats.org/officeDocument/2006/relationships/numbering" Target="numbering.xml" Id="R1aa66d4a773340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4775-468a-40f6-8f5e-f5e5ddd0c8bd}"/>
      </w:docPartPr>
      <w:docPartBody>
        <w:p w14:paraId="0730F4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096AAE212D54F8B19850B5B2214F4" ma:contentTypeVersion="14" ma:contentTypeDescription="Create a new document." ma:contentTypeScope="" ma:versionID="496943b22f5aac5b43d248923f17a2c7">
  <xsd:schema xmlns:xsd="http://www.w3.org/2001/XMLSchema" xmlns:xs="http://www.w3.org/2001/XMLSchema" xmlns:p="http://schemas.microsoft.com/office/2006/metadata/properties" xmlns:ns3="7c2ddee7-514d-4c56-9c8c-51f98dd17e85" xmlns:ns4="02c579b9-9619-4df9-8c4b-24fd737dbf92" targetNamespace="http://schemas.microsoft.com/office/2006/metadata/properties" ma:root="true" ma:fieldsID="98061c83de5e97de3e0d186c4e4678ef" ns3:_="" ns4:_="">
    <xsd:import namespace="7c2ddee7-514d-4c56-9c8c-51f98dd17e85"/>
    <xsd:import namespace="02c579b9-9619-4df9-8c4b-24fd737db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dee7-514d-4c56-9c8c-51f98dd17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579b9-9619-4df9-8c4b-24fd737db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67CCD-0F38-4BD0-9773-0602CADF0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8F804-6DDD-435D-9DF5-3A3099D1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dee7-514d-4c56-9c8c-51f98dd17e85"/>
    <ds:schemaRef ds:uri="02c579b9-9619-4df9-8c4b-24fd737d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56BFF-22E3-43DE-9F21-09303B419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Colm</dc:creator>
  <keywords/>
  <lastModifiedBy>Damien Walshe</lastModifiedBy>
  <revision>3</revision>
  <dcterms:created xsi:type="dcterms:W3CDTF">2023-05-30T13:32:00.0000000Z</dcterms:created>
  <dcterms:modified xsi:type="dcterms:W3CDTF">2023-06-29T11:03:04.3190395Z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0x0101001C3096AAE212D54F8B19850B5B2214F4</vt:lpwstr>
  </property>
</Properties>
</file>